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0CD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    </w:t>
      </w:r>
      <w:r w:rsidRPr="001810CD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10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1810CD" w:rsidRPr="001810CD" w:rsidRDefault="001810CD" w:rsidP="001810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810C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</w:t>
      </w:r>
      <w:proofErr w:type="spellEnd"/>
      <w:r w:rsidRPr="00181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</w:p>
    <w:p w:rsidR="001810CD" w:rsidRPr="001810CD" w:rsidRDefault="001810CD" w:rsidP="001810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proofErr w:type="spellStart"/>
      <w:r w:rsidRPr="001810CD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</w:t>
      </w:r>
      <w:proofErr w:type="spellEnd"/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сельское поселение»</w:t>
      </w:r>
    </w:p>
    <w:p w:rsidR="001810CD" w:rsidRPr="001810CD" w:rsidRDefault="001810CD" w:rsidP="001810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Администрация </w:t>
      </w:r>
      <w:proofErr w:type="spellStart"/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сельского поселения</w:t>
      </w: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10CD" w:rsidRPr="001810CD" w:rsidRDefault="001810CD" w:rsidP="001810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1810CD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C37A8C">
        <w:rPr>
          <w:rFonts w:ascii="Times New Roman" w:eastAsia="Times New Roman" w:hAnsi="Times New Roman" w:cs="Times New Roman"/>
          <w:sz w:val="28"/>
          <w:szCs w:val="20"/>
          <w:lang w:eastAsia="ru-RU"/>
        </w:rPr>
        <w:t>80</w:t>
      </w:r>
    </w:p>
    <w:p w:rsidR="001810CD" w:rsidRPr="001810CD" w:rsidRDefault="00C37A8C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1810CD"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810CD"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.2019</w:t>
      </w:r>
      <w:r w:rsidR="001810CD" w:rsidRPr="001810C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="001810CD"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  <w:proofErr w:type="spellEnd"/>
    </w:p>
    <w:p w:rsid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ED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</w:t>
      </w:r>
    </w:p>
    <w:p w:rsidR="00386ED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налоговых расходов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оценки налоговых </w:t>
      </w:r>
    </w:p>
    <w:p w:rsid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Default="001810CD" w:rsidP="0018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1810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</w:t>
      </w:r>
      <w:r w:rsidR="001C654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атьей</w:t>
      </w:r>
      <w:r w:rsidRPr="001810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174.3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РФ, </w:t>
      </w:r>
      <w:r w:rsidR="00386EDD" w:rsidRPr="00386EDD">
        <w:rPr>
          <w:rFonts w:ascii="Times New Roman" w:hAnsi="Times New Roman" w:cs="Times New Roman"/>
          <w:sz w:val="28"/>
          <w:szCs w:val="28"/>
        </w:rPr>
        <w:t>Правительство Ростовской области</w:t>
      </w:r>
    </w:p>
    <w:p w:rsidR="001810CD" w:rsidRDefault="001810CD" w:rsidP="0018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810CD" w:rsidRPr="001810CD" w:rsidRDefault="001810CD" w:rsidP="0018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формирования перечня налоговых расходов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оценки налоговых расходов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(приложение).</w:t>
      </w:r>
    </w:p>
    <w:p w:rsidR="001810CD" w:rsidRP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 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обеспечить утверждение методик оценки эффективности налоговых расходов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1C654D" w:rsidRPr="00733D0F" w:rsidRDefault="001810CD" w:rsidP="00733D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10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Постановление Администрации </w:t>
      </w:r>
      <w:proofErr w:type="spellStart"/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>Савдянского</w:t>
      </w:r>
      <w:proofErr w:type="spellEnd"/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</w:t>
      </w:r>
      <w:r w:rsidR="00733D0F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733D0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733D0F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733D0F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r w:rsidRPr="001810CD">
        <w:rPr>
          <w:rFonts w:ascii="Times New Roman" w:hAnsi="Times New Roman" w:cs="Times New Roman"/>
          <w:sz w:val="28"/>
          <w:szCs w:val="28"/>
        </w:rPr>
        <w:t xml:space="preserve"> «</w:t>
      </w:r>
      <w:r w:rsidR="00733D0F" w:rsidRPr="00733D0F">
        <w:rPr>
          <w:rFonts w:ascii="Times New Roman" w:hAnsi="Times New Roman" w:cs="Times New Roman"/>
          <w:b w:val="0"/>
          <w:sz w:val="28"/>
          <w:szCs w:val="28"/>
        </w:rPr>
        <w:t xml:space="preserve">О Порядке оценки эффективности налоговых льгот установленных в </w:t>
      </w:r>
      <w:proofErr w:type="spellStart"/>
      <w:r w:rsidR="00733D0F" w:rsidRPr="00733D0F">
        <w:rPr>
          <w:rFonts w:ascii="Times New Roman" w:hAnsi="Times New Roman" w:cs="Times New Roman"/>
          <w:b w:val="0"/>
          <w:sz w:val="28"/>
          <w:szCs w:val="28"/>
        </w:rPr>
        <w:t>Савдянском</w:t>
      </w:r>
      <w:proofErr w:type="spellEnd"/>
      <w:r w:rsidR="00733D0F" w:rsidRPr="00733D0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Pr="001810CD">
        <w:rPr>
          <w:rFonts w:ascii="Times New Roman" w:hAnsi="Times New Roman" w:cs="Times New Roman"/>
          <w:sz w:val="28"/>
          <w:szCs w:val="28"/>
        </w:rPr>
        <w:t xml:space="preserve">» </w:t>
      </w:r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силу.</w:t>
      </w:r>
    </w:p>
    <w:p w:rsidR="001810CD" w:rsidRPr="001810CD" w:rsidRDefault="001C654D" w:rsidP="001C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810CD"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86EDD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Настоящие п</w:t>
      </w:r>
      <w:r w:rsidR="001810CD"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со дня его официального обнародования.</w:t>
      </w:r>
    </w:p>
    <w:p w:rsidR="001810CD" w:rsidRPr="001810CD" w:rsidRDefault="001810CD" w:rsidP="001C654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65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gramStart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 постановления</w:t>
      </w:r>
      <w:proofErr w:type="gram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</w:p>
    <w:p w:rsidR="001810CD" w:rsidRPr="001810CD" w:rsidRDefault="001810CD" w:rsidP="001810C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  <w:proofErr w:type="gramEnd"/>
      <w:r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Савдянского</w:t>
      </w:r>
      <w:proofErr w:type="spellEnd"/>
    </w:p>
    <w:p w:rsidR="001810CD" w:rsidRPr="001810CD" w:rsidRDefault="001810CD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В.В.Ситников</w:t>
      </w:r>
      <w:proofErr w:type="spellEnd"/>
    </w:p>
    <w:p w:rsidR="001810CD" w:rsidRPr="001810CD" w:rsidRDefault="001810CD" w:rsidP="006F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0CD" w:rsidRDefault="006F3016" w:rsidP="006F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6F3016" w:rsidRPr="001B707E" w:rsidRDefault="006F3016" w:rsidP="006F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</w:t>
      </w:r>
    </w:p>
    <w:p w:rsidR="006F3016" w:rsidRDefault="006F3016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Pr="001B707E" w:rsidRDefault="001810CD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810CD" w:rsidRPr="001B707E" w:rsidRDefault="001810CD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810CD" w:rsidRPr="001B707E" w:rsidRDefault="001810CD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0CD" w:rsidRPr="001B707E" w:rsidRDefault="001810CD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810CD" w:rsidRPr="001B707E" w:rsidRDefault="001810CD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A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0.11.2019 № </w:t>
      </w:r>
      <w:r w:rsidR="00C37A8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формирования перечня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и оценки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I. Общие положения</w:t>
      </w:r>
    </w:p>
    <w:p w:rsidR="001810CD" w:rsidRPr="001B707E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1.1.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</w:t>
      </w:r>
      <w:r w:rsidR="0038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перечня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налоговые расходы).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1.2. Понятия, используемые в настоящем Порядке:</w:t>
      </w:r>
    </w:p>
    <w:p w:rsidR="001810CD" w:rsidRDefault="00235216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куратор налогового расхода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самоуправления, ответственный в соответствии с полномочиями, установленными нормативными правовыми актами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 достижение соответствующих налоговому расходу целей муниципальной программы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и (или) целей социально-экономического развития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86082" w:rsidRPr="001B707E" w:rsidRDefault="00386082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Default="00235216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нормативные характеристики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сведения о положениях нормативных правовых актов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которыми предусматриваются налоговые льготы, освобождения и иные преференции по налогам, сборам,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</w:p>
    <w:p w:rsidR="00386082" w:rsidRPr="001B707E" w:rsidRDefault="00386082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B707E" w:rsidRDefault="000E08F4" w:rsidP="001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оценка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комплекс мероприятий по оценке объемов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поселения;</w:t>
      </w:r>
    </w:p>
    <w:p w:rsidR="00386082" w:rsidRDefault="00386082" w:rsidP="001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810CD" w:rsidRPr="001B707E" w:rsidRDefault="001B707E" w:rsidP="001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оценка объемов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определение объемов выпадающих доходов бюджета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района, обусловленных льготами, предоставленными плательщикам;</w:t>
      </w:r>
    </w:p>
    <w:p w:rsidR="004F101C" w:rsidRDefault="004F101C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     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оценка эффективности налоговых расходов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поселения;</w:t>
      </w:r>
    </w:p>
    <w:p w:rsidR="001810CD" w:rsidRPr="001B707E" w:rsidRDefault="004F101C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паспорт налогового расхода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1810CD" w:rsidRPr="001B707E" w:rsidRDefault="004F101C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перечень налоговых расходов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документ, содержащий сведения о распределении налоговых расходов поселения в соответствии с целями муниципальных программ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структурных элементов муниципальных программ 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и (или) целями социально-экономического развития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относящимися к муниципальным программам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а также о кураторах налоговых расходов;</w:t>
      </w:r>
    </w:p>
    <w:p w:rsidR="001810CD" w:rsidRPr="001B707E" w:rsidRDefault="004F101C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плательщики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плательщики налогов;</w:t>
      </w:r>
    </w:p>
    <w:p w:rsidR="001810CD" w:rsidRPr="001B707E" w:rsidRDefault="004F101C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социальные налоговые расходы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целевая категория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обусловленных необходимостью обеспечения социальной защиты (поддержки) населения;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0CD" w:rsidRPr="001B707E" w:rsidRDefault="001810CD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Default="004F101C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стимулирующие налоговые расходы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района;</w:t>
      </w:r>
    </w:p>
    <w:p w:rsidR="00D5786B" w:rsidRPr="001B707E" w:rsidRDefault="00D5786B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810CD" w:rsidRPr="001B707E" w:rsidRDefault="004F101C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технические налоговые расходы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района;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0CD" w:rsidRPr="001B707E" w:rsidRDefault="004F101C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фискальные характеристики налоговых расходов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района;</w:t>
      </w:r>
    </w:p>
    <w:p w:rsidR="001810CD" w:rsidRPr="001B707E" w:rsidRDefault="00CD16C2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        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CD16C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целевые характеристики налоговых расходов </w:t>
      </w:r>
      <w:proofErr w:type="spellStart"/>
      <w:r w:rsidR="001810CD" w:rsidRPr="00CD16C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CD16C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сведения о целях предоставления, показателях (индикаторах) достижения целей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льготы, а также иные характеристики, предусмотренные нормативными правовыми актами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1810CD" w:rsidRPr="001B707E" w:rsidRDefault="00386082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Отнесение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муниципальным программам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исходя из целей муниципальных программ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структурных элементов муниципальных программ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относящихся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муниципальным программам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1.4. В целях оценки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="00CD16C2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сектор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экономи</w:t>
      </w:r>
      <w:r w:rsidR="00CD16C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 и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CD16C2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финансов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Администрации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поселения:</w:t>
      </w:r>
    </w:p>
    <w:p w:rsidR="001810CD" w:rsidRPr="001B707E" w:rsidRDefault="00CD16C2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формирует перечень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содержащий информацию, предусмотренную </w:t>
      </w:r>
      <w:hyperlink w:anchor="P133" w:history="1">
        <w:r w:rsidR="001810CD" w:rsidRPr="001B7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Порядку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1810CD" w:rsidRPr="001B707E" w:rsidRDefault="00CD16C2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б) обеспечивает сбор и формирование информации о нормативных, целевых и фискальных характеристиках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необходимой для проведения их оценки, в том числе формирует оценку объемов налоговых расходов 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за отчетный финансовый год, а также оценку объемов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на текущий финансовый год, очередной финансовый год и плановый период;</w:t>
      </w:r>
    </w:p>
    <w:p w:rsidR="001810CD" w:rsidRPr="001B707E" w:rsidRDefault="00CD16C2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в) осуществляет обобщение результатов оценки эффективности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проводимой кураторами налоговых расходов;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  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В целях оценки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кураторы налоговых расходов: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паспорта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содержащие информацию, предусмотренную </w:t>
      </w:r>
      <w:hyperlink w:anchor="P133" w:history="1">
        <w:r w:rsidRPr="001B7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Порядку;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оценку эффективности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810CD" w:rsidRPr="001B707E" w:rsidRDefault="001810CD" w:rsidP="001810CD">
      <w:pPr>
        <w:keepNext/>
        <w:spacing w:before="24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/>
        </w:rPr>
        <w:lastRenderedPageBreak/>
        <w:t>II.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x-none"/>
        </w:rPr>
        <w:t xml:space="preserve"> Порядок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/>
        </w:rPr>
        <w:t xml:space="preserve"> формирован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x-none"/>
        </w:rPr>
        <w:t xml:space="preserve">ия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/>
        </w:rPr>
        <w:t>перечня налоговых расходов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x-none"/>
        </w:rPr>
        <w:t xml:space="preserve">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x-none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x-none"/>
        </w:rPr>
        <w:t xml:space="preserve"> сельского поселения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2.1. Проект перечня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на очередной финансовый год и плановый период  формируется сектором </w:t>
      </w:r>
      <w:r w:rsidR="00CD16C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экономики и </w:t>
      </w:r>
      <w:r w:rsidR="00CD16C2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финансов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Администрации 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- до 1</w:t>
      </w:r>
      <w:r w:rsidR="006D2E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D2E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апреля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направляется на согласование ответственным исполнителям муниципальных программ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которые предлагается определить в качестве кураторов налоговых расходов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D90560" w:rsidRDefault="001810CD" w:rsidP="00D90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07E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</w:t>
      </w:r>
      <w:r w:rsidR="00D90560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  </w:t>
      </w:r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 Кураторы налоговых расходов до </w:t>
      </w:r>
      <w:r w:rsidR="006D2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рассматривают проект перечня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предмет предлагаемого распределения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 целями государственных программ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структурных элементов муниципальных программ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(или) целями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не относящимися к муниципальным программам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1810CD" w:rsidRPr="00D90560" w:rsidRDefault="006D2E33" w:rsidP="00D90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Согласование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проекта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перечня налоговых расходов в части позиций, изложенных идентично позициям перечня налоговых расходов поселения на текущий финансовый год и плановый период, не требуется, за исключением случаев внесения изменений в перечень муниципальных программ поселения, структурные элементы муниципальных программ поселения и (или) случаев изменения полномочий органов и организаций, указанных </w:t>
      </w:r>
      <w:r w:rsidR="001810CD" w:rsidRPr="00BD10B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bookmarkStart w:id="0" w:name="_Hlk25570148"/>
      <w:r w:rsidR="00AE3866" w:rsidRPr="00BD10B7">
        <w:fldChar w:fldCharType="begin"/>
      </w:r>
      <w:r w:rsidR="00AE3866" w:rsidRPr="00BD10B7">
        <w:instrText xml:space="preserve"> HYPERLINK "http://ivo.garant.ru/" \l "/document/72220922/entry/1006" </w:instrText>
      </w:r>
      <w:r w:rsidR="00AE3866" w:rsidRPr="00BD10B7">
        <w:fldChar w:fldCharType="separate"/>
      </w:r>
      <w:r w:rsidR="001810CD" w:rsidRPr="00BD1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6</w:t>
      </w:r>
      <w:r w:rsidR="00AE3866" w:rsidRPr="00BD10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настоящих Правил.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A65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2.3. Перечень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размещается на </w:t>
      </w:r>
      <w:hyperlink r:id="rId8" w:tgtFrame="_blank" w:history="1">
        <w:r w:rsidRPr="001B707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официальном сайте</w:t>
        </w:r>
      </w:hyperlink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информационно-телекоммуникационной сети 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Интернет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A65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 В случае внесения в текущем финансовом году изменений в перечень муниципальных программ поселения, структурные элементы муниципальных программ поселения и (или) в случае изменения полномочий органов и организаций, указанных в </w:t>
      </w:r>
      <w:hyperlink r:id="rId9" w:anchor="/document/72220922/entry/1006" w:history="1">
        <w:r w:rsidR="00BD10B7" w:rsidRPr="00BD1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настоящих Правил, в связи с которыми возникает необходимость внесения изменений в перечень налоговых расходов, кураторы налоговых расходов не позднее </w:t>
      </w:r>
      <w:r w:rsidR="006D2E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0 рабочих дней со дня внесения соответствующих изменений направляют в </w:t>
      </w:r>
      <w:r w:rsidR="00A657A2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сектор экономи</w:t>
      </w:r>
      <w:r w:rsidR="00A65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 и</w:t>
      </w:r>
      <w:r w:rsidR="00A657A2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финансов Администрации поселения соответствующую информацию для уточнения перечня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поселения. 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A65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2.5. Перечень налоговых расходов с внесенными в него изменениями формируется до 1 октября текущего финансового года (в случае уточнения структурных элементов муниципальных программ поселения в рамках формирования проекта решения о бюджете</w:t>
      </w:r>
      <w:hyperlink r:id="rId10" w:anchor="/document/5759555/entry/0" w:history="1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очередной финансовый год и плановый период) и до 15 декабря текущего финансового года (в случае уточнения структурных элементов муниципальных программ поселения в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рамках рассмотрения и утверждения проекта решения о бюджете на очередной финансовый год и плановый период).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III. Порядок оценки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сельского поселения </w:t>
      </w:r>
      <w:r w:rsidRPr="001B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обобщения результатов оценки эффективности </w:t>
      </w:r>
    </w:p>
    <w:p w:rsidR="001810CD" w:rsidRPr="001B707E" w:rsidRDefault="001810CD" w:rsidP="00181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7F7B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3.1. Оценка эффективности налоговых расходов осуществляется кураторами налоговых расходов и включает:</w:t>
      </w:r>
    </w:p>
    <w:p w:rsidR="001810CD" w:rsidRPr="001B707E" w:rsidRDefault="007F7BC6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оценку целесообразности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поселения;</w:t>
      </w:r>
    </w:p>
    <w:p w:rsidR="001810CD" w:rsidRPr="001B707E" w:rsidRDefault="007F7BC6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б) оценку результативности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7F7B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3.2. Критериями целесообразности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являются:</w:t>
      </w:r>
    </w:p>
    <w:p w:rsidR="001810CD" w:rsidRPr="001B707E" w:rsidRDefault="007F7BC6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соответствие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целям муниципальных программ поселения, структурных элементов муниципальных программ поселения и (или) целям социально-экономической политики поселения, не относящимся к муниципальным программам поселения;</w:t>
      </w:r>
    </w:p>
    <w:p w:rsidR="001810CD" w:rsidRPr="001B707E" w:rsidRDefault="007F7BC6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7F7B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3.3. В случае несоответствия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хотя бы одному из критериев, указанных в </w:t>
      </w:r>
      <w:hyperlink r:id="rId11" w:anchor="/document/72220922/entry/1013" w:history="1">
        <w:r w:rsidRPr="00BD1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3.3</w:t>
        </w:r>
      </w:hyperlink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настоящего раздела, куратору налогового расхода надлежит представить </w:t>
      </w:r>
      <w:r w:rsidR="007F7BC6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сектор экономи</w:t>
      </w:r>
      <w:r w:rsidR="007F7B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 и</w:t>
      </w:r>
      <w:r w:rsidR="007F7BC6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финансов  Администрации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предложения о сохранении (уточнении, отмене) льгот для плательщиков.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7F7B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3.4. В качестве критерия результативности налогового расхода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определяется как минимум один показатель (индикатор) достижения целей муни</w:t>
      </w:r>
      <w:bookmarkStart w:id="1" w:name="_GoBack"/>
      <w:bookmarkEnd w:id="1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ципальной программы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поселения, либо иной показатель (индикатор), на значение которого оказывают влияние налоговые расходы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поселения.</w:t>
      </w:r>
      <w:r w:rsidR="003323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программам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327A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3.5. Оценка результативности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включает оценку бюджетной эффективности налоговых расходов.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327A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3.6. В целях проведения оценки бюджетной эффективности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и (или) целей социально-экономического 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поселения,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оценка совокупного бюджетного эффекта (самоокупаемости) стимулирующих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327A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3.7. Сравнительный анализ включает сравнение объемов расходов бюджета поселения в случае применения альтернативных механизмов достижения целей муниципальной программы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поселения, и объемов предоставленных льгот (расчет прироста показателя (индикатора) достижения целей муниципальной программы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поселения, на 1 рубль налоговых расходов и на 1 рубль расходов бюджета поселения для достижения того же показателя (индикатора) в случае применения альтернативных механизмов).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327A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качестве альтернативных механизмов достижения целей муниципальной программы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и (или) целей социально-экономической политики поселения, не относящихся к муниципальным программам поселения, могут учитываться в том числе:</w:t>
      </w:r>
    </w:p>
    <w:p w:rsidR="001810CD" w:rsidRPr="001B707E" w:rsidRDefault="00327A77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предоставление муниципальных гарантий поселения по обязательствам плательщиков, имеющих право на льготы;</w:t>
      </w:r>
    </w:p>
    <w:p w:rsidR="001810CD" w:rsidRPr="001B707E" w:rsidRDefault="00327A77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1810CD" w:rsidRPr="001B707E" w:rsidRDefault="00327A77" w:rsidP="00181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субсидии или иные формы непосредственной финансовой поддержки плательщиков, имеющих право на льготы, за счет </w:t>
      </w:r>
      <w:proofErr w:type="gram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бюджета</w:t>
      </w:r>
      <w:proofErr w:type="gram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</w:t>
      </w:r>
      <w:r w:rsidR="00D9499A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  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 В целях оценки бюджетной эффективности стимулирующих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обусловленных льготами, по налогу на имущество физических лиц и земельному налогу наряду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сравнительным анализом, указанным в </w:t>
      </w:r>
      <w:hyperlink w:anchor="P84" w:history="1">
        <w:r w:rsidRPr="001B7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</w:t>
        </w:r>
      </w:hyperlink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настоящего раздела, учитываются результаты оценки совокупного бюджетного эффекта (самоокупаемости) указанных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hyperlink w:anchor="P91" w:history="1">
        <w:r w:rsidRPr="001B7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</w:hyperlink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настоящего раздела. Показатель оценки совокупного бюджетного эффекта (самоокупаемости) является одним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критериев для определения результативности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рассчитывается </w:t>
      </w:r>
      <w:r w:rsidR="00327A77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 экономи</w:t>
      </w:r>
      <w:r w:rsidR="00327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</w:t>
      </w:r>
      <w:r w:rsidR="00327A77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Администрации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определяется отдельно по каждому налоговому расходу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определяется в целом по указанной категории плательщиков.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3.9. Оценка совокупного бюджетного эффекта (самоокупаемости) стимулирующих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(E) по следующей формуле: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52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0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409825" cy="523875"/>
                <wp:effectExtent l="0" t="0" r="0" b="9525"/>
                <wp:docPr id="5" name="Прямоугольник 5" descr="http://ivo.garant.ru/document/image?revision=782019&amp;document_id=72220922&amp;object_id=50154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9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F62FC" id="Прямоугольник 5" o:spid="_x0000_s1026" alt="http://ivo.garant.ru/document/image?revision=782019&amp;document_id=72220922&amp;object_id=50154715" style="width:189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" filled="f" stroked="f">
                <o:lock v:ext="edit" aspectratio="t"/>
                <w10:anchorlock/>
              </v:rect>
            </w:pict>
          </mc:Fallback>
        </mc:AlternateConten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где: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i - порядковый номер года, имеющий значение от 1 до 5;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m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i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количество плательщиков, воспользовавшихся льготой в i-м году;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j - порядковый номер плательщика, имеющий значение от 1 до m;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N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ij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объем налогов, сборов, задекларированных для уплаты в бюджет поселения j-м плательщиком в i-м году.</w:t>
      </w:r>
    </w:p>
    <w:p w:rsidR="001810CD" w:rsidRPr="001B707E" w:rsidRDefault="00D9499A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объема налогов, задекларированных для уплаты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бюджет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плательщиками, учитываются начисления по налогу на имущество физических лиц, земельному налогу, транспортному налогу.</w:t>
      </w:r>
    </w:p>
    <w:p w:rsidR="001810CD" w:rsidRPr="001B707E" w:rsidRDefault="00470665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сборов, подлежащих уплате в бюджет 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Запветинского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района, оцениваются (прогнозируются) по данным кураторов налоговых расходов и финансового органа Администрации поселения;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B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0j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базовый объем налогов, сборов, задекларированных для уплаты в бюджет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="004706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j-м плательщиком в базовом году;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g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i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номинальный темп прироста доходов бюджета поселения в i-м году по отношению к базовому году.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r - расчетная стоимость среднесрочных рыночных заимствований поселения, принимаемая на уровне 7,5 процента.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3.10. Базовый объем налогов, сборов, задекларированных для уплаты в бюджет поселения j-м плательщиком в базовом году (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1B70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oj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0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6225" cy="266700"/>
                <wp:effectExtent l="0" t="0" r="0" b="0"/>
                <wp:docPr id="4" name="Прямоугольник 4" descr="http://ivo.garant.ru/document/image?revision=782019&amp;document_id=72220922&amp;object_id=50154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4EE7C2" id="Прямоугольник 4" o:spid="_x0000_s1026" alt="http://ivo.garant.ru/document/image?revision=782019&amp;document_id=72220922&amp;object_id=50154716" style="width:21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" filled="f" stroked="f">
                <o:lock v:ext="edit" aspectratio="t"/>
                <w10:anchorlock/>
              </v:rect>
            </w:pict>
          </mc:Fallback>
        </mc:AlternateConten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 рассчитывается по формуле: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0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где: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N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0j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объем налогов, сборов, задекларированных для уплаты в бюджет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="004706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j-м плательщиком в базовом году;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L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0j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объем льгот, предоставленных j-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плательщику в базовом году.</w:t>
      </w:r>
    </w:p>
    <w:p w:rsidR="001810CD" w:rsidRPr="001B707E" w:rsidRDefault="001810CD" w:rsidP="0018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706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3.11.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о вкладе налогового расхода в достижение целей муниципальной программы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поселения, а также о наличии или об отсутствии более результативных (менее затратных для бюджета поселения) альтернативных механизмов достижения целей муниципальной программы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поселения.</w:t>
      </w:r>
    </w:p>
    <w:p w:rsidR="001810CD" w:rsidRPr="001B707E" w:rsidRDefault="001810CD" w:rsidP="0018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</w:t>
      </w:r>
      <w:r w:rsidR="004706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Паспорта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результаты оценки эффективности налоговых расходов, рекомендации по результатам указанной оценки, о необходимости сохранения (уточнения, отмены) предоставленных плательщикам льгот, направляются кураторами налоговых расходов ежегодно, до 1 августа.</w:t>
      </w:r>
    </w:p>
    <w:p w:rsidR="001810CD" w:rsidRPr="001B707E" w:rsidRDefault="001810CD" w:rsidP="001810C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DB71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3.12. </w:t>
      </w:r>
      <w:r w:rsidR="00DB71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r w:rsidR="00DB714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ектор экономи</w:t>
      </w:r>
      <w:r w:rsidR="00DB71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 и</w:t>
      </w:r>
      <w:r w:rsidR="00DB714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B71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инансов Администрации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обобщает результаты оценки налоговых расходов и предоставляет на рассмотрение главе Администрации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до 1 сентября.</w:t>
      </w:r>
    </w:p>
    <w:p w:rsidR="001810CD" w:rsidRPr="001810CD" w:rsidRDefault="001810CD" w:rsidP="0018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Результаты рассмотрения оценки налоговых расходов учитываются при формировании основных направлений бюджетной, налоговой политики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а также при проведении оценки эффективности реализации муниципальных программ поселения.</w:t>
      </w:r>
    </w:p>
    <w:p w:rsidR="001810CD" w:rsidRPr="001810CD" w:rsidRDefault="001810CD" w:rsidP="001B63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810CD" w:rsidRPr="001810CD" w:rsidSect="001810CD">
          <w:footerReference w:type="default" r:id="rId14"/>
          <w:footerReference w:type="first" r:id="rId15"/>
          <w:pgSz w:w="11907" w:h="16160"/>
          <w:pgMar w:top="709" w:right="851" w:bottom="567" w:left="1418" w:header="709" w:footer="243" w:gutter="0"/>
          <w:cols w:space="720"/>
          <w:titlePg/>
          <w:docGrid w:linePitch="381"/>
        </w:sectPr>
      </w:pPr>
    </w:p>
    <w:p w:rsidR="001B637F" w:rsidRPr="0052400B" w:rsidRDefault="0052400B" w:rsidP="005240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lastRenderedPageBreak/>
        <w:t xml:space="preserve">Приложение 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к Порядку формирования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перечня налоговых расходов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proofErr w:type="spellStart"/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Савдянского</w:t>
      </w:r>
      <w:proofErr w:type="spellEnd"/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сельского поселения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и оценки налоговых расходов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proofErr w:type="spellStart"/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Савдянского</w:t>
      </w:r>
      <w:proofErr w:type="spellEnd"/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сельского поселения</w:t>
      </w:r>
    </w:p>
    <w:p w:rsidR="001B637F" w:rsidRPr="0052400B" w:rsidRDefault="001B637F" w:rsidP="001B637F">
      <w:pPr>
        <w:autoSpaceDE w:val="0"/>
        <w:autoSpaceDN w:val="0"/>
        <w:adjustRightInd w:val="0"/>
        <w:spacing w:after="0" w:line="240" w:lineRule="auto"/>
        <w:ind w:left="10206" w:hanging="97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1B637F" w:rsidRPr="0052400B" w:rsidRDefault="001B637F" w:rsidP="001B63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налоговых расходов </w:t>
      </w:r>
      <w:proofErr w:type="spellStart"/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</w:t>
      </w:r>
      <w:proofErr w:type="spellEnd"/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обусловленных налоговыми льготами, освобождениями</w:t>
      </w:r>
    </w:p>
    <w:p w:rsidR="001B637F" w:rsidRPr="0052400B" w:rsidRDefault="001B637F" w:rsidP="001B63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преференциями по налогам, предусмотренными в качестве мер поддержки</w:t>
      </w:r>
    </w:p>
    <w:p w:rsidR="001B637F" w:rsidRPr="0052400B" w:rsidRDefault="001B637F" w:rsidP="001B63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целями муниципальных программ </w:t>
      </w:r>
      <w:proofErr w:type="spellStart"/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</w:t>
      </w:r>
      <w:proofErr w:type="spellEnd"/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B637F" w:rsidRPr="001810CD" w:rsidRDefault="001B637F" w:rsidP="001B63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701"/>
        <w:gridCol w:w="1843"/>
        <w:gridCol w:w="1559"/>
        <w:gridCol w:w="1701"/>
        <w:gridCol w:w="1701"/>
        <w:gridCol w:w="1673"/>
        <w:gridCol w:w="1134"/>
      </w:tblGrid>
      <w:tr w:rsidR="001B637F" w:rsidRPr="001810CD" w:rsidTr="000A10A8">
        <w:trPr>
          <w:trHeight w:val="3595"/>
        </w:trPr>
        <w:tc>
          <w:tcPr>
            <w:tcW w:w="568" w:type="dxa"/>
          </w:tcPr>
          <w:p w:rsidR="001B637F" w:rsidRPr="001810CD" w:rsidRDefault="001B637F" w:rsidP="008A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№п/п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наименование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налогового расхода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Полное наименование налогового расхода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Реквизиты нормативного правового акта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поселения, устанавливающего налоговый расход</w:t>
            </w:r>
          </w:p>
        </w:tc>
        <w:tc>
          <w:tcPr>
            <w:tcW w:w="184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поселения, предусматривающей налоговые расходы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поселения, предусматривающей налоговые расходы</w:t>
            </w:r>
          </w:p>
        </w:tc>
        <w:tc>
          <w:tcPr>
            <w:tcW w:w="167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структурного элемента </w:t>
            </w:r>
            <w:proofErr w:type="gramStart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подпрограммы  муниципальной</w:t>
            </w:r>
            <w:proofErr w:type="gram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программы 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поселения, предусматривающей налоговые расходы</w:t>
            </w:r>
          </w:p>
        </w:tc>
        <w:tc>
          <w:tcPr>
            <w:tcW w:w="1134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1B637F" w:rsidRPr="001810CD" w:rsidTr="000A10A8">
        <w:tc>
          <w:tcPr>
            <w:tcW w:w="568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637F" w:rsidRPr="001810CD" w:rsidTr="000A10A8">
        <w:tc>
          <w:tcPr>
            <w:tcW w:w="568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637F" w:rsidRPr="001810CD" w:rsidTr="000A10A8">
        <w:tc>
          <w:tcPr>
            <w:tcW w:w="568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B637F" w:rsidRDefault="001B637F" w:rsidP="001B6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sectPr w:rsidR="001B637F" w:rsidSect="001B637F">
          <w:pgSz w:w="16160" w:h="11907" w:orient="landscape"/>
          <w:pgMar w:top="1304" w:right="709" w:bottom="851" w:left="1134" w:header="709" w:footer="709" w:gutter="0"/>
          <w:cols w:space="720"/>
          <w:titlePg/>
        </w:sectPr>
      </w:pPr>
    </w:p>
    <w:p w:rsidR="001810CD" w:rsidRPr="002F2960" w:rsidRDefault="002F2960" w:rsidP="001B63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lastRenderedPageBreak/>
        <w:t xml:space="preserve">Приложение 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2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proofErr w:type="gramStart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к  Порядку</w:t>
      </w:r>
      <w:proofErr w:type="gramEnd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формирования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перечня налоговых расходов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proofErr w:type="spellStart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сельского поселения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и оценки налоговых расходов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proofErr w:type="spellStart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сельского поселения</w:t>
      </w:r>
    </w:p>
    <w:p w:rsidR="001810CD" w:rsidRPr="002F2960" w:rsidRDefault="001810CD" w:rsidP="0018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29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Перечень</w:t>
      </w:r>
      <w:r w:rsidRPr="002F29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информации, включаемой в паспорт налогового расхода </w:t>
      </w:r>
    </w:p>
    <w:p w:rsidR="001810CD" w:rsidRPr="002F2960" w:rsidRDefault="001810CD" w:rsidP="0018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2F29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2F29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</w:p>
    <w:p w:rsidR="001810CD" w:rsidRPr="001810CD" w:rsidRDefault="001810CD" w:rsidP="0018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W w:w="96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103"/>
        <w:gridCol w:w="7"/>
        <w:gridCol w:w="3962"/>
        <w:gridCol w:w="7"/>
      </w:tblGrid>
      <w:tr w:rsidR="001810CD" w:rsidRPr="001810CD" w:rsidTr="009935B5">
        <w:tc>
          <w:tcPr>
            <w:tcW w:w="5700" w:type="dxa"/>
            <w:gridSpan w:val="3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1810CD" w:rsidRPr="001810CD" w:rsidTr="009935B5">
        <w:tc>
          <w:tcPr>
            <w:tcW w:w="9669" w:type="dxa"/>
            <w:gridSpan w:val="5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Нормативные характеристики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налогам, сборам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1810CD" w:rsidRPr="001810CD" w:rsidTr="009935B5">
        <w:tc>
          <w:tcPr>
            <w:tcW w:w="9669" w:type="dxa"/>
            <w:gridSpan w:val="5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II. Целевые характеристики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категория налоговых 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 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proofErr w:type="gram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предоставления налоговых льгот, освобождений и иных преференций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муниципальных программ поселения, наименования нормативных правовых актов, определяющих цели социально-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 развития</w:t>
            </w:r>
            <w:proofErr w:type="gram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относящиеся к муниципальным программам 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данные куратора налогового расхода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структурных элементов муниципальных программ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(индикаторы) достижения целей муниципальных 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proofErr w:type="gram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показателей (индикаторов) достижения целей муниципальных программ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 поселения</w:t>
            </w:r>
            <w:proofErr w:type="gram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поселения и (или) целей социально-экономического развития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относящихся к </w:t>
            </w: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куратор налогового расхода</w:t>
            </w:r>
          </w:p>
        </w:tc>
      </w:tr>
      <w:tr w:rsidR="001810CD" w:rsidRPr="001810CD" w:rsidTr="009935B5">
        <w:tc>
          <w:tcPr>
            <w:tcW w:w="9669" w:type="dxa"/>
            <w:gridSpan w:val="5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III. Фискальные характеристики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Ростовской области за отчетный год и за год, предшествующий отчетному году (тыс. рублей)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323F44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3F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3323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 Ростовской области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969" w:type="dxa"/>
            <w:gridSpan w:val="2"/>
            <w:hideMark/>
          </w:tcPr>
          <w:p w:rsidR="001810CD" w:rsidRPr="00323F44" w:rsidRDefault="00323F44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F4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323F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финансов</w:t>
            </w:r>
            <w:r w:rsidRPr="00323F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(единиц)</w:t>
            </w:r>
          </w:p>
        </w:tc>
        <w:tc>
          <w:tcPr>
            <w:tcW w:w="3969" w:type="dxa"/>
            <w:gridSpan w:val="2"/>
            <w:hideMark/>
          </w:tcPr>
          <w:p w:rsidR="001810CD" w:rsidRPr="003323F2" w:rsidRDefault="003323F2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3F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3323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 Ростовской области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объем налогов, сборов, задекларированный для уплаты в бюджет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плательщиками налогов, имеющими право на налоговые льготы, освобождения и иные преференции, 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установленные  </w:t>
            </w:r>
            <w:r w:rsidR="00AD59CC"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</w:t>
            </w:r>
            <w:proofErr w:type="gramEnd"/>
            <w:r w:rsidR="00AD59CC"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</w:t>
            </w:r>
            <w:proofErr w:type="spellStart"/>
            <w:r w:rsidR="00AD59CC"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="00AD59CC"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3969" w:type="dxa"/>
            <w:gridSpan w:val="2"/>
            <w:hideMark/>
          </w:tcPr>
          <w:p w:rsidR="001810CD" w:rsidRPr="003323F2" w:rsidRDefault="003323F2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3F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3323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 Ростовской области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налогов, сборов, задекларированный для уплаты в бюджет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 поселения</w:t>
            </w:r>
            <w:proofErr w:type="gram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5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969" w:type="dxa"/>
            <w:gridSpan w:val="2"/>
            <w:hideMark/>
          </w:tcPr>
          <w:p w:rsidR="001810CD" w:rsidRPr="003323F2" w:rsidRDefault="003323F2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3F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3323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 Ростовской области</w:t>
            </w:r>
          </w:p>
        </w:tc>
      </w:tr>
    </w:tbl>
    <w:p w:rsidR="001810CD" w:rsidRPr="001810CD" w:rsidRDefault="001810CD" w:rsidP="001B6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1810CD" w:rsidRPr="001810CD" w:rsidSect="001B63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866" w:rsidRDefault="00AE3866">
      <w:pPr>
        <w:spacing w:after="0" w:line="240" w:lineRule="auto"/>
      </w:pPr>
      <w:r>
        <w:separator/>
      </w:r>
    </w:p>
  </w:endnote>
  <w:endnote w:type="continuationSeparator" w:id="0">
    <w:p w:rsidR="00AE3866" w:rsidRDefault="00AE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CD" w:rsidRDefault="001810CD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810CD" w:rsidRDefault="001810C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CD" w:rsidRDefault="001810CD">
    <w:pPr>
      <w:pStyle w:val="af2"/>
      <w:jc w:val="right"/>
    </w:pPr>
  </w:p>
  <w:p w:rsidR="001810CD" w:rsidRDefault="001810C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866" w:rsidRDefault="00AE3866">
      <w:pPr>
        <w:spacing w:after="0" w:line="240" w:lineRule="auto"/>
      </w:pPr>
      <w:r>
        <w:separator/>
      </w:r>
    </w:p>
  </w:footnote>
  <w:footnote w:type="continuationSeparator" w:id="0">
    <w:p w:rsidR="00AE3866" w:rsidRDefault="00AE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CD"/>
    <w:rsid w:val="000A10A8"/>
    <w:rsid w:val="000E08F4"/>
    <w:rsid w:val="001810CD"/>
    <w:rsid w:val="001B637F"/>
    <w:rsid w:val="001B707E"/>
    <w:rsid w:val="001C654D"/>
    <w:rsid w:val="00235216"/>
    <w:rsid w:val="002F2960"/>
    <w:rsid w:val="00323F44"/>
    <w:rsid w:val="00327A77"/>
    <w:rsid w:val="003323F2"/>
    <w:rsid w:val="00386082"/>
    <w:rsid w:val="00386EDD"/>
    <w:rsid w:val="00470665"/>
    <w:rsid w:val="004F101C"/>
    <w:rsid w:val="0052400B"/>
    <w:rsid w:val="0067005E"/>
    <w:rsid w:val="006B2201"/>
    <w:rsid w:val="006D2E33"/>
    <w:rsid w:val="006F3016"/>
    <w:rsid w:val="00733D0F"/>
    <w:rsid w:val="007F7BC6"/>
    <w:rsid w:val="009935B5"/>
    <w:rsid w:val="00A657A2"/>
    <w:rsid w:val="00AD59CC"/>
    <w:rsid w:val="00AE3866"/>
    <w:rsid w:val="00BD10B7"/>
    <w:rsid w:val="00C37A8C"/>
    <w:rsid w:val="00CD16C2"/>
    <w:rsid w:val="00D576D4"/>
    <w:rsid w:val="00D5786B"/>
    <w:rsid w:val="00D90560"/>
    <w:rsid w:val="00D9499A"/>
    <w:rsid w:val="00DB714D"/>
    <w:rsid w:val="00E83204"/>
    <w:rsid w:val="00EA4EB8"/>
    <w:rsid w:val="00EB3CD3"/>
    <w:rsid w:val="00F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7F82C-BDF8-4972-B8C7-252DA327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10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10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10C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1810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0C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10C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810CD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1810C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1810CD"/>
  </w:style>
  <w:style w:type="paragraph" w:styleId="a3">
    <w:name w:val="header"/>
    <w:basedOn w:val="a"/>
    <w:link w:val="a4"/>
    <w:rsid w:val="001810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81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постановления"/>
    <w:basedOn w:val="a"/>
    <w:rsid w:val="001810CD"/>
    <w:pPr>
      <w:suppressAutoHyphens/>
      <w:spacing w:after="840" w:line="240" w:lineRule="auto"/>
      <w:ind w:right="510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810CD"/>
  </w:style>
  <w:style w:type="paragraph" w:customStyle="1" w:styleId="a7">
    <w:name w:val="Красная строка по ширине"/>
    <w:basedOn w:val="a"/>
    <w:rsid w:val="001810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18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1810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810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rsid w:val="001810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1810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1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Plain Text"/>
    <w:basedOn w:val="a"/>
    <w:link w:val="ae"/>
    <w:rsid w:val="001810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810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basedOn w:val="a"/>
    <w:next w:val="af0"/>
    <w:link w:val="af1"/>
    <w:unhideWhenUsed/>
    <w:rsid w:val="001810CD"/>
    <w:pPr>
      <w:spacing w:before="100" w:beforeAutospacing="1" w:after="100" w:afterAutospacing="1" w:line="240" w:lineRule="auto"/>
    </w:pPr>
    <w:rPr>
      <w:sz w:val="24"/>
    </w:rPr>
  </w:style>
  <w:style w:type="character" w:customStyle="1" w:styleId="af1">
    <w:name w:val="Название Знак"/>
    <w:link w:val="af"/>
    <w:rsid w:val="001810CD"/>
    <w:rPr>
      <w:sz w:val="24"/>
    </w:rPr>
  </w:style>
  <w:style w:type="paragraph" w:customStyle="1" w:styleId="ConsNormal">
    <w:name w:val="ConsNormal"/>
    <w:rsid w:val="001810C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1810C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81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1810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81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 Знак"/>
    <w:basedOn w:val="a"/>
    <w:rsid w:val="001810C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Body Text Indent"/>
    <w:basedOn w:val="a"/>
    <w:link w:val="af5"/>
    <w:rsid w:val="001810C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181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810C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81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1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1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1810CD"/>
    <w:rPr>
      <w:color w:val="0000FF"/>
      <w:u w:val="single"/>
    </w:rPr>
  </w:style>
  <w:style w:type="paragraph" w:customStyle="1" w:styleId="ConsTitle">
    <w:name w:val="ConsTitle"/>
    <w:rsid w:val="001810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1810CD"/>
    <w:pPr>
      <w:widowControl w:val="0"/>
      <w:autoSpaceDE w:val="0"/>
      <w:autoSpaceDN w:val="0"/>
      <w:adjustRightInd w:val="0"/>
      <w:spacing w:after="0" w:line="32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0CD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1810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uiPriority w:val="22"/>
    <w:qFormat/>
    <w:rsid w:val="001810CD"/>
    <w:rPr>
      <w:b/>
      <w:bCs/>
    </w:rPr>
  </w:style>
  <w:style w:type="paragraph" w:customStyle="1" w:styleId="Default">
    <w:name w:val="Default"/>
    <w:rsid w:val="001810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Адресат"/>
    <w:basedOn w:val="a"/>
    <w:rsid w:val="001810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1810CD"/>
    <w:rPr>
      <w:b/>
      <w:bCs/>
      <w:color w:val="106BBE"/>
    </w:rPr>
  </w:style>
  <w:style w:type="paragraph" w:styleId="afa">
    <w:name w:val="Title"/>
    <w:basedOn w:val="a"/>
    <w:next w:val="a"/>
    <w:link w:val="afb"/>
    <w:uiPriority w:val="10"/>
    <w:qFormat/>
    <w:rsid w:val="001810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18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Normal (Web)"/>
    <w:basedOn w:val="a"/>
    <w:uiPriority w:val="99"/>
    <w:semiHidden/>
    <w:unhideWhenUsed/>
    <w:rsid w:val="001810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4072</Words>
  <Characters>23213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2019-11-15T07:42:00Z</dcterms:created>
  <dcterms:modified xsi:type="dcterms:W3CDTF">2019-11-25T07:31:00Z</dcterms:modified>
</cp:coreProperties>
</file>