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EE" w:rsidRPr="008139E6" w:rsidRDefault="00CE081C" w:rsidP="001F10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8EE" w:rsidRPr="00650D9A" w:rsidRDefault="007438EE" w:rsidP="001F10AD">
                            <w:pPr>
                              <w:jc w:val="right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9.8pt;margin-top:-11.95pt;width:136.85pt;height:7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USEB3K8CAACxBQAA&#10;DgAAAAAAAAAAAAAAAAAuAgAAZHJzL2Uyb0RvYy54bWxQSwECLQAUAAYACAAAACEAxWg46+IAAAAL&#10;AQAADwAAAAAAAAAAAAAAAAAJBQAAZHJzL2Rvd25yZXYueG1sUEsFBgAAAAAEAAQA8wAAABgGAAAA&#10;AA==&#10;" o:allowincell="f" filled="f" stroked="f" strokeweight="4pt">
                <v:textbox inset="1pt,1pt,1pt,1pt">
                  <w:txbxContent>
                    <w:p w:rsidR="007438EE" w:rsidRPr="00650D9A" w:rsidRDefault="007438EE" w:rsidP="001F10AD">
                      <w:pPr>
                        <w:jc w:val="right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655" cy="5505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EE" w:rsidRPr="008139E6" w:rsidRDefault="007438EE" w:rsidP="001F10AD">
      <w:pPr>
        <w:pStyle w:val="4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</w:rPr>
        <w:t>Российская</w:t>
      </w:r>
      <w:r w:rsidRPr="008139E6">
        <w:rPr>
          <w:rFonts w:ascii="Times New Roman" w:hAnsi="Times New Roman" w:cs="Times New Roman"/>
          <w:sz w:val="28"/>
          <w:szCs w:val="28"/>
        </w:rPr>
        <w:t xml:space="preserve"> </w:t>
      </w:r>
      <w:r w:rsidRPr="008139E6">
        <w:rPr>
          <w:rFonts w:ascii="Times New Roman" w:hAnsi="Times New Roman" w:cs="Times New Roman"/>
        </w:rPr>
        <w:t>Федерация</w:t>
      </w:r>
    </w:p>
    <w:p w:rsidR="007438EE" w:rsidRPr="008139E6" w:rsidRDefault="007438EE" w:rsidP="001F10AD">
      <w:pPr>
        <w:pStyle w:val="5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438EE" w:rsidRPr="008139E6" w:rsidRDefault="007438EE" w:rsidP="001F10AD">
      <w:pPr>
        <w:pStyle w:val="5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>Заветинского района</w:t>
      </w:r>
    </w:p>
    <w:p w:rsidR="007438EE" w:rsidRPr="008139E6" w:rsidRDefault="007438EE" w:rsidP="001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>муниципальное образование «Савдянское сельское поселения»</w:t>
      </w:r>
    </w:p>
    <w:p w:rsidR="007438EE" w:rsidRPr="008139E6" w:rsidRDefault="007438EE" w:rsidP="001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  <w:sz w:val="28"/>
          <w:szCs w:val="28"/>
        </w:rPr>
        <w:t>Администрация Савдянского сельского поселения</w:t>
      </w:r>
    </w:p>
    <w:p w:rsidR="007438EE" w:rsidRPr="008139E6" w:rsidRDefault="007438EE" w:rsidP="001F10A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438EE" w:rsidRPr="008139E6" w:rsidRDefault="007438EE" w:rsidP="001F10AD">
      <w:pPr>
        <w:pStyle w:val="6"/>
        <w:rPr>
          <w:rFonts w:ascii="Times New Roman" w:hAnsi="Times New Roman" w:cs="Times New Roman"/>
          <w:sz w:val="28"/>
          <w:szCs w:val="28"/>
        </w:rPr>
      </w:pPr>
      <w:r w:rsidRPr="008139E6">
        <w:rPr>
          <w:rFonts w:ascii="Times New Roman" w:hAnsi="Times New Roman" w:cs="Times New Roman"/>
        </w:rPr>
        <w:t>Постановление</w:t>
      </w:r>
      <w:r w:rsidRPr="00813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EE" w:rsidRPr="008139E6" w:rsidRDefault="007438EE" w:rsidP="001F10A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438EE" w:rsidRPr="001F10AD" w:rsidRDefault="007438EE" w:rsidP="001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0A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7438EE" w:rsidRPr="001F10AD" w:rsidRDefault="007438EE" w:rsidP="001F10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17.05.2013</w:t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</w:r>
      <w:r w:rsidRPr="001F10A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F10A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10A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1F10AD">
        <w:rPr>
          <w:rFonts w:ascii="Times New Roman" w:hAnsi="Times New Roman" w:cs="Times New Roman"/>
          <w:sz w:val="28"/>
          <w:szCs w:val="28"/>
        </w:rPr>
        <w:t>х.Савдя</w:t>
      </w:r>
    </w:p>
    <w:p w:rsidR="007438EE" w:rsidRPr="008139E6" w:rsidRDefault="007438EE" w:rsidP="005A375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4"/>
      </w:tblGrid>
      <w:tr w:rsidR="007438EE" w:rsidRPr="001F10AD">
        <w:trPr>
          <w:trHeight w:val="1587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7438EE" w:rsidRPr="001F10AD" w:rsidRDefault="007438EE" w:rsidP="005A3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0AD">
              <w:rPr>
                <w:rFonts w:ascii="Times New Roman" w:hAnsi="Times New Roman" w:cs="Times New Roman"/>
                <w:sz w:val="28"/>
                <w:szCs w:val="28"/>
              </w:rPr>
              <w:t>О Памятке муниципальным служащим Администрации Савдянского сельского поселения по недопущению ситуаций конфликта интересов на муниципальной службе и порядку их урегулирования</w:t>
            </w:r>
          </w:p>
        </w:tc>
      </w:tr>
    </w:tbl>
    <w:p w:rsidR="007438EE" w:rsidRPr="008139E6" w:rsidRDefault="007438EE" w:rsidP="005A3756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7438EE" w:rsidRPr="005A3756" w:rsidRDefault="007438EE" w:rsidP="005A3756">
      <w:pPr>
        <w:pStyle w:val="ab"/>
        <w:widowControl w:val="0"/>
        <w:spacing w:after="0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9" w:history="1">
        <w:r w:rsidRPr="005D046E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04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02.03.2007</w:t>
      </w:r>
      <w:r w:rsidRPr="005D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046E">
        <w:rPr>
          <w:rFonts w:ascii="Times New Roman" w:hAnsi="Times New Roman" w:cs="Times New Roman"/>
          <w:sz w:val="28"/>
          <w:szCs w:val="28"/>
        </w:rPr>
        <w:t xml:space="preserve"> 25-ФЗ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D046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38EE" w:rsidRPr="008139E6" w:rsidRDefault="007438EE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438EE" w:rsidRPr="005A3756" w:rsidRDefault="007438EE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375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7438EE" w:rsidRPr="008139E6" w:rsidRDefault="007438EE" w:rsidP="005A3756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7438EE" w:rsidRPr="00CB1B40" w:rsidRDefault="007438EE" w:rsidP="0055048A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B1B40">
        <w:rPr>
          <w:rFonts w:ascii="Times New Roman" w:hAnsi="Times New Roman" w:cs="Times New Roman"/>
          <w:sz w:val="28"/>
          <w:szCs w:val="28"/>
        </w:rPr>
        <w:t xml:space="preserve">1. Утвердить Памятку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 сельского поселения</w:t>
      </w:r>
      <w:r w:rsidRPr="00CB1B40">
        <w:rPr>
          <w:rFonts w:ascii="Times New Roman" w:hAnsi="Times New Roman" w:cs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 w:cs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 w:cs="Times New Roman"/>
          <w:sz w:val="28"/>
          <w:szCs w:val="28"/>
        </w:rPr>
        <w:t xml:space="preserve"> их урегулирования согласно приложению.</w:t>
      </w:r>
    </w:p>
    <w:p w:rsidR="007438EE" w:rsidRDefault="007438EE" w:rsidP="00F07FC4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B1B40">
        <w:rPr>
          <w:rFonts w:ascii="Times New Roman" w:hAnsi="Times New Roman" w:cs="Times New Roman"/>
          <w:sz w:val="28"/>
          <w:szCs w:val="28"/>
        </w:rPr>
        <w:t>2. </w:t>
      </w:r>
      <w:r w:rsidRPr="00F0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Ведущему специалисту по общим вопросам Администрации Савдянского сельского поселения</w:t>
      </w:r>
      <w:r w:rsidRPr="00F07FC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0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обучение муниципальных служащих, </w:t>
      </w:r>
      <w:r w:rsidRPr="00100A80">
        <w:rPr>
          <w:rFonts w:ascii="Times New Roman" w:hAnsi="Times New Roman" w:cs="Times New Roman"/>
          <w:sz w:val="28"/>
          <w:szCs w:val="28"/>
        </w:rPr>
        <w:t xml:space="preserve">проходящих муниципальную службу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Савдянского сельского поселения </w:t>
      </w:r>
      <w:r w:rsidRPr="00100A8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порядку предотвращению и урегулированию конфликта интересов на муниципальной службе</w:t>
      </w:r>
      <w:r w:rsidRPr="00100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проверку полученных знаний. </w:t>
      </w:r>
    </w:p>
    <w:p w:rsidR="007438EE" w:rsidRDefault="007438EE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Поручить </w:t>
      </w:r>
      <w:r w:rsidRPr="00100A8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rFonts w:ascii="Times New Roman" w:hAnsi="Times New Roman" w:cs="Times New Roman"/>
          <w:sz w:val="28"/>
          <w:szCs w:val="28"/>
        </w:rPr>
        <w:t>Савдянского сельского поселения</w:t>
      </w:r>
      <w:r w:rsidRPr="00100A80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при </w:t>
      </w:r>
      <w:r>
        <w:rPr>
          <w:rFonts w:ascii="Times New Roman" w:hAnsi="Times New Roman" w:cs="Times New Roman"/>
          <w:sz w:val="28"/>
          <w:szCs w:val="28"/>
        </w:rPr>
        <w:t>выявлении случаев конфликта интересов на муниципальной службе устанавливать, проходил ли муниципальный служащий обучение по вопросам, касающимся порядка предотвращения и урегулирования конфликта интересов на муниципальной службе,</w:t>
      </w:r>
      <w:r w:rsidRPr="00100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каковы результаты полученных знаний.</w:t>
      </w:r>
    </w:p>
    <w:p w:rsidR="007438EE" w:rsidRPr="00343CDD" w:rsidRDefault="007438EE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3CDD">
        <w:rPr>
          <w:rFonts w:ascii="Times New Roman" w:hAnsi="Times New Roman" w:cs="Times New Roman"/>
          <w:sz w:val="28"/>
          <w:szCs w:val="28"/>
        </w:rPr>
        <w:t xml:space="preserve">. 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343CDD">
        <w:rPr>
          <w:rFonts w:ascii="Times New Roman" w:hAnsi="Times New Roman" w:cs="Times New Roman"/>
          <w:sz w:val="28"/>
          <w:szCs w:val="28"/>
        </w:rPr>
        <w:t xml:space="preserve">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438EE" w:rsidRPr="00CB1B40" w:rsidRDefault="007438EE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3CDD">
        <w:rPr>
          <w:rFonts w:ascii="Times New Roman" w:hAnsi="Times New Roman" w:cs="Times New Roman"/>
          <w:sz w:val="28"/>
          <w:szCs w:val="28"/>
        </w:rPr>
        <w:t>. Настоящее постановление вступает</w:t>
      </w:r>
      <w:r w:rsidRPr="00CB1B40">
        <w:rPr>
          <w:rFonts w:ascii="Times New Roman" w:hAnsi="Times New Roman" w:cs="Times New Roman"/>
          <w:sz w:val="28"/>
          <w:szCs w:val="28"/>
        </w:rPr>
        <w:t xml:space="preserve"> в силу со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CB1B4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CB1B40">
        <w:rPr>
          <w:rFonts w:ascii="Times New Roman" w:hAnsi="Times New Roman" w:cs="Times New Roman"/>
          <w:sz w:val="28"/>
          <w:szCs w:val="28"/>
        </w:rPr>
        <w:t>.</w:t>
      </w:r>
    </w:p>
    <w:p w:rsidR="007438EE" w:rsidRPr="005A3756" w:rsidRDefault="007438EE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5A3756" w:rsidRDefault="007438EE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5A3756" w:rsidRDefault="007438EE" w:rsidP="005A375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8" w:type="dxa"/>
        <w:tblInd w:w="-106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7438EE" w:rsidRPr="005A3756">
        <w:tc>
          <w:tcPr>
            <w:tcW w:w="4248" w:type="dxa"/>
          </w:tcPr>
          <w:p w:rsidR="007438EE" w:rsidRDefault="007438EE" w:rsidP="000B38B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Савдянского </w:t>
            </w:r>
          </w:p>
          <w:p w:rsidR="007438EE" w:rsidRPr="000B38B0" w:rsidRDefault="007438EE" w:rsidP="000B38B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180" w:type="dxa"/>
          </w:tcPr>
          <w:p w:rsidR="007438EE" w:rsidRPr="000B38B0" w:rsidRDefault="007438EE" w:rsidP="000B38B0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В.В.Ситников</w:t>
            </w:r>
          </w:p>
        </w:tc>
      </w:tr>
    </w:tbl>
    <w:p w:rsidR="007438EE" w:rsidRDefault="007438EE" w:rsidP="00972CBC">
      <w:pPr>
        <w:ind w:left="5670"/>
        <w:jc w:val="center"/>
        <w:rPr>
          <w:sz w:val="20"/>
          <w:szCs w:val="20"/>
        </w:rPr>
      </w:pPr>
    </w:p>
    <w:p w:rsidR="007438EE" w:rsidRPr="00972CBC" w:rsidRDefault="007438EE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2C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38EE" w:rsidRPr="00972CBC" w:rsidRDefault="007438EE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Савдянского сельского поселения </w:t>
      </w:r>
    </w:p>
    <w:p w:rsidR="007438EE" w:rsidRPr="00972CBC" w:rsidRDefault="007438EE" w:rsidP="00972CBC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2C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17.05.2013 № 42</w:t>
      </w:r>
    </w:p>
    <w:p w:rsidR="007438EE" w:rsidRDefault="007438EE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7438EE" w:rsidRPr="00972CBC" w:rsidRDefault="007438EE" w:rsidP="00972CB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ПАМЯТКА</w:t>
      </w:r>
    </w:p>
    <w:p w:rsidR="007438EE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Савдянского сельского поселения </w:t>
      </w:r>
    </w:p>
    <w:p w:rsidR="007438EE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7438EE" w:rsidRPr="00C4275F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их урегулирования</w:t>
      </w:r>
    </w:p>
    <w:p w:rsidR="007438EE" w:rsidRPr="00C4275F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Введение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7438EE" w:rsidRPr="00C4275F" w:rsidRDefault="007438EE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Аналогичн</w:t>
      </w:r>
      <w:r>
        <w:rPr>
          <w:rFonts w:ascii="Times New Roman" w:hAnsi="Times New Roman" w:cs="Times New Roman"/>
          <w:sz w:val="28"/>
          <w:szCs w:val="28"/>
        </w:rPr>
        <w:t>ое определение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(далее </w:t>
      </w:r>
      <w:r w:rsidRPr="00C4275F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-ФЗ).</w:t>
      </w:r>
    </w:p>
    <w:p w:rsidR="007438EE" w:rsidRPr="002625DF" w:rsidRDefault="007438EE" w:rsidP="00875C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 w:cs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10" w:history="1">
        <w:r w:rsidRPr="00875C63">
          <w:rPr>
            <w:rFonts w:ascii="Times New Roman" w:hAnsi="Times New Roman" w:cs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DF">
        <w:rPr>
          <w:rFonts w:ascii="Times New Roman" w:hAnsi="Times New Roman" w:cs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 w:cs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 w:cs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 w:cs="Times New Roman"/>
          <w:sz w:val="28"/>
          <w:szCs w:val="28"/>
        </w:rPr>
        <w:t>анами</w:t>
      </w:r>
      <w:r w:rsidRPr="00A96657">
        <w:rPr>
          <w:rFonts w:ascii="Times New Roman" w:hAnsi="Times New Roman" w:cs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далее.</w:t>
      </w:r>
    </w:p>
    <w:p w:rsidR="007438EE" w:rsidRPr="00A9665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657">
        <w:rPr>
          <w:rFonts w:ascii="Times New Roman" w:hAnsi="Times New Roman" w:cs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указанно</w:t>
      </w:r>
      <w:r w:rsidRPr="00C4275F">
        <w:rPr>
          <w:rFonts w:ascii="Times New Roman" w:hAnsi="Times New Roman" w:cs="Times New Roman"/>
          <w:sz w:val="28"/>
          <w:szCs w:val="28"/>
        </w:rPr>
        <w:t>е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выполнение иной оплачиваемой работы;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владение ценными бумагами, банковскими вкладами;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имущественные обязательства и судебные разбирательства;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>областей регулирования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 w:cs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 w:cs="Times New Roman"/>
          <w:sz w:val="28"/>
          <w:szCs w:val="28"/>
        </w:rPr>
        <w:t>, поясняющи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учитывалось следующее.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275F">
        <w:rPr>
          <w:rFonts w:ascii="Times New Roman" w:hAnsi="Times New Roman" w:cs="Times New Roman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предполагает, в том числе: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 w:cs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контроля;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продажи приватизируемого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проведение экспертизы и выдача заключений;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>273-ФЗ.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7438EE" w:rsidRPr="00C4275F" w:rsidRDefault="007438EE" w:rsidP="009954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необходимо:</w:t>
      </w:r>
    </w:p>
    <w:p w:rsidR="007438EE" w:rsidRPr="00C4275F" w:rsidRDefault="007438EE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соблюдения муниципальными служащими требований к служебному поведению».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75F">
        <w:rPr>
          <w:rFonts w:ascii="Times New Roman" w:hAnsi="Times New Roman" w:cs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 w:cs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иной оплачиваемой работы;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владение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 w:cs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 w:cs="Times New Roman"/>
          <w:sz w:val="28"/>
          <w:szCs w:val="28"/>
        </w:rPr>
        <w:t xml:space="preserve">службе </w:t>
      </w:r>
    </w:p>
    <w:p w:rsidR="007438EE" w:rsidRPr="00DC2E72" w:rsidRDefault="007438EE" w:rsidP="001F5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>и порядок их урегулирования</w:t>
      </w:r>
    </w:p>
    <w:p w:rsidR="007438EE" w:rsidRPr="00DC2E72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DC2E72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E72">
        <w:rPr>
          <w:rFonts w:ascii="Times New Roman" w:hAnsi="Times New Roman" w:cs="Times New Roman"/>
          <w:sz w:val="28"/>
          <w:szCs w:val="28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2E7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2E72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 w:cs="Times New Roman"/>
          <w:sz w:val="28"/>
          <w:szCs w:val="28"/>
        </w:rPr>
        <w:t>служащего.</w:t>
      </w:r>
    </w:p>
    <w:p w:rsidR="007438EE" w:rsidRPr="00DC2E72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DC2E72">
        <w:rPr>
          <w:rFonts w:ascii="Times New Roman" w:hAnsi="Times New Roman" w:cs="Times New Roman"/>
          <w:sz w:val="28"/>
          <w:szCs w:val="28"/>
        </w:rPr>
        <w:t>1.1.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 w:cs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 w:cs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 w:cs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 w:cs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2.1.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служащий,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>. 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выполнять иную оплачиваемую работу.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выполняют иную оплачиваемую работу.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7438EE" w:rsidRDefault="007438EE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собой конфликт интересов и если иное не предусмотрено указанным Федеральным законом.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 w:cs="Times New Roman"/>
          <w:sz w:val="28"/>
          <w:szCs w:val="28"/>
        </w:rPr>
        <w:t>пункте 1.1</w:t>
      </w:r>
      <w:r w:rsidRPr="00C4275F">
        <w:rPr>
          <w:rFonts w:ascii="Times New Roman" w:hAnsi="Times New Roman" w:cs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2"/>
      <w:bookmarkEnd w:id="2"/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2.2.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 w:cs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 w:cs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возможное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(</w:t>
      </w:r>
      <w:r w:rsidRPr="00C4275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 w:cs="Times New Roman"/>
          <w:sz w:val="28"/>
          <w:szCs w:val="28"/>
        </w:rPr>
        <w:t>;</w:t>
      </w:r>
    </w:p>
    <w:p w:rsidR="007438EE" w:rsidRPr="00C4275F" w:rsidRDefault="007438EE" w:rsidP="001221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>
        <w:rPr>
          <w:rFonts w:ascii="Times New Roman" w:hAnsi="Times New Roman" w:cs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и т.д.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 w:cs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 w:cs="Times New Roman"/>
          <w:sz w:val="28"/>
          <w:szCs w:val="28"/>
        </w:rPr>
        <w:t>а организация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 w:cs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 w:cs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 w:cs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2.3.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275F">
        <w:rPr>
          <w:rFonts w:ascii="Times New Roman" w:hAnsi="Times New Roman" w:cs="Times New Roman"/>
          <w:sz w:val="28"/>
          <w:szCs w:val="28"/>
        </w:rPr>
        <w:t>т иную оплачиваемую работу.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2.4.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он замещает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 w:cs="Times New Roman"/>
          <w:sz w:val="28"/>
          <w:szCs w:val="28"/>
        </w:rPr>
        <w:t>службы.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2.5.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 w:cs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рекомендуется, по возможности, отказаться от участия в соответствующ</w:t>
      </w:r>
      <w:r>
        <w:rPr>
          <w:rFonts w:ascii="Times New Roman" w:hAnsi="Times New Roman" w:cs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 w:cs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есть личная заинтересованность.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 w:cs="Times New Roman"/>
          <w:sz w:val="28"/>
          <w:szCs w:val="28"/>
        </w:rPr>
        <w:t>агами</w:t>
      </w: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Описание ситуации</w:t>
      </w: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 w:cs="Times New Roman"/>
          <w:sz w:val="28"/>
          <w:szCs w:val="28"/>
        </w:rPr>
        <w:t>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 w:cs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DC8">
        <w:rPr>
          <w:rFonts w:ascii="Times New Roman" w:hAnsi="Times New Roman" w:cs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7438EE" w:rsidRPr="00CF1DC8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F1DC8">
        <w:rPr>
          <w:rFonts w:ascii="Times New Roman" w:hAnsi="Times New Roman" w:cs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C8">
        <w:rPr>
          <w:rFonts w:ascii="Times New Roman" w:hAnsi="Times New Roman" w:cs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 w:cs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 w:cs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Для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 w:cs="Times New Roman"/>
          <w:sz w:val="28"/>
          <w:szCs w:val="28"/>
        </w:rPr>
        <w:t>зия норм статей 11 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273-ФЗ. Статья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 w:cs="Times New Roman"/>
          <w:sz w:val="28"/>
          <w:szCs w:val="28"/>
        </w:rPr>
        <w:t>частью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то же время в статье 11 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275F">
        <w:rPr>
          <w:rFonts w:ascii="Times New Roman" w:hAnsi="Times New Roman" w:cs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 Конфликт интересов, связанный с получением подарков и услуг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4.1.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 w:cs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вне зависимости от стоимости этих подарков и поводов дарения.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 w:cs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управления, рекомендуется: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до принятия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службе в целом.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 w:cs="Times New Roman"/>
          <w:sz w:val="28"/>
          <w:szCs w:val="28"/>
        </w:rPr>
        <w:t>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4.2.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 w:cs="Times New Roman"/>
          <w:sz w:val="28"/>
          <w:szCs w:val="28"/>
        </w:rPr>
        <w:t>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4.3.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5.1.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 w:cs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>имеют имущественные обязательства.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 w:cs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имеют имущественные обязательства.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5.2.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54622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5.3. Описание ситуации</w:t>
      </w:r>
    </w:p>
    <w:p w:rsidR="007438EE" w:rsidRPr="0054622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7438EE" w:rsidRPr="0054622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54622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54622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2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 w:cs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622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22E">
        <w:rPr>
          <w:rFonts w:ascii="Times New Roman" w:hAnsi="Times New Roman" w:cs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5.4.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 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 w:cs="Times New Roman"/>
          <w:sz w:val="28"/>
          <w:szCs w:val="28"/>
        </w:rPr>
        <w:t>, его родственник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 иных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6.1.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Комментарий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его должностных обязанностей.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служащего, </w:t>
      </w:r>
      <w:r>
        <w:rPr>
          <w:rFonts w:ascii="Times New Roman" w:hAnsi="Times New Roman" w:cs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6.2.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бывший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ранее замещал должность;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службы заниматься их реализацией.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установленных запретов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7.1.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Default="007438EE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DF018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7.2. Описание ситуации</w:t>
      </w:r>
    </w:p>
    <w:p w:rsidR="007438EE" w:rsidRPr="00DF018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Pr="00DF0187">
        <w:rPr>
          <w:rFonts w:ascii="Times New Roman" w:hAnsi="Times New Roman" w:cs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F018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0187">
        <w:rPr>
          <w:rFonts w:ascii="Times New Roman" w:hAnsi="Times New Roman" w:cs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7438EE" w:rsidRPr="00DF018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DF018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DF018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7438EE" w:rsidRPr="00DF018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DF0187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Комментарий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187">
        <w:rPr>
          <w:rFonts w:ascii="Times New Roman" w:hAnsi="Times New Roman" w:cs="Times New Roman"/>
          <w:sz w:val="28"/>
          <w:szCs w:val="28"/>
        </w:rPr>
        <w:t>«Советы»,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 w:cs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служащего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C427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 w:cs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7.3.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Default="007438EE" w:rsidP="00A07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75F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75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25</w:t>
      </w:r>
      <w:r w:rsidRPr="00C427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 w:cs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 при принятии решения о предоставлении или непредставлении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Pr="00C4275F">
        <w:rPr>
          <w:rFonts w:ascii="Times New Roman" w:hAnsi="Times New Roman" w:cs="Times New Roman"/>
          <w:sz w:val="28"/>
          <w:szCs w:val="28"/>
        </w:rPr>
        <w:lastRenderedPageBreak/>
        <w:t>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7.4. Описание ситуации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 w:cs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 w:cs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Меры предотвращения и урегулирования</w:t>
      </w:r>
    </w:p>
    <w:p w:rsidR="007438EE" w:rsidRPr="00C4275F" w:rsidRDefault="007438EE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hyperlink r:id="rId11" w:history="1">
        <w:r w:rsidRPr="00973A0D">
          <w:rPr>
            <w:rFonts w:ascii="Times New Roman" w:hAnsi="Times New Roman" w:cs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 w:cs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</w:t>
      </w:r>
      <w:r>
        <w:rPr>
          <w:rFonts w:ascii="Times New Roman" w:hAnsi="Times New Roman" w:cs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 w:cs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своих должностных обязанностей.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5F">
        <w:rPr>
          <w:rFonts w:ascii="Times New Roman" w:hAnsi="Times New Roman" w:cs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4275F">
        <w:rPr>
          <w:rFonts w:ascii="Times New Roman" w:hAnsi="Times New Roman" w:cs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 w:cs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8EE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438EE" w:rsidRPr="00C4275F" w:rsidRDefault="007438EE" w:rsidP="001F56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вопросам                                                                     Н.М.Дашкевич                                                </w:t>
      </w:r>
    </w:p>
    <w:p w:rsidR="007438EE" w:rsidRPr="00972CBC" w:rsidRDefault="007438EE" w:rsidP="00972C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38EE" w:rsidRPr="00972CBC" w:rsidSect="008139E6">
      <w:footerReference w:type="defaul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6E" w:rsidRDefault="008A616E">
      <w:r>
        <w:separator/>
      </w:r>
    </w:p>
  </w:endnote>
  <w:endnote w:type="continuationSeparator" w:id="0">
    <w:p w:rsidR="008A616E" w:rsidRDefault="008A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EE" w:rsidRDefault="008A616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81C">
      <w:rPr>
        <w:noProof/>
      </w:rPr>
      <w:t>2</w:t>
    </w:r>
    <w:r>
      <w:rPr>
        <w:noProof/>
      </w:rPr>
      <w:fldChar w:fldCharType="end"/>
    </w:r>
  </w:p>
  <w:p w:rsidR="007438EE" w:rsidRDefault="007438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6E" w:rsidRDefault="008A616E">
      <w:r>
        <w:separator/>
      </w:r>
    </w:p>
  </w:footnote>
  <w:footnote w:type="continuationSeparator" w:id="0">
    <w:p w:rsidR="008A616E" w:rsidRDefault="008A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12E4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0F7A51"/>
    <w:rsid w:val="00100A80"/>
    <w:rsid w:val="001055A8"/>
    <w:rsid w:val="001152A6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64F1"/>
    <w:rsid w:val="00177570"/>
    <w:rsid w:val="00177ACA"/>
    <w:rsid w:val="001964BA"/>
    <w:rsid w:val="001A492B"/>
    <w:rsid w:val="001B691B"/>
    <w:rsid w:val="001C63FD"/>
    <w:rsid w:val="001C747B"/>
    <w:rsid w:val="001E5BFA"/>
    <w:rsid w:val="001E685F"/>
    <w:rsid w:val="001F10AD"/>
    <w:rsid w:val="001F5602"/>
    <w:rsid w:val="001F564D"/>
    <w:rsid w:val="00202E8A"/>
    <w:rsid w:val="00217F86"/>
    <w:rsid w:val="00222E6A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E4C5E"/>
    <w:rsid w:val="002E7A78"/>
    <w:rsid w:val="002F4B76"/>
    <w:rsid w:val="002F4BB7"/>
    <w:rsid w:val="00300EEE"/>
    <w:rsid w:val="003056B9"/>
    <w:rsid w:val="00306080"/>
    <w:rsid w:val="00312AA5"/>
    <w:rsid w:val="00315C1E"/>
    <w:rsid w:val="00332D76"/>
    <w:rsid w:val="00343CDD"/>
    <w:rsid w:val="00361410"/>
    <w:rsid w:val="00361A51"/>
    <w:rsid w:val="00364554"/>
    <w:rsid w:val="0037041E"/>
    <w:rsid w:val="00381442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787E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B130C"/>
    <w:rsid w:val="004B54EB"/>
    <w:rsid w:val="004B6A1E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6BC8"/>
    <w:rsid w:val="00650B5C"/>
    <w:rsid w:val="00650D12"/>
    <w:rsid w:val="00650D9A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7D91"/>
    <w:rsid w:val="006E3952"/>
    <w:rsid w:val="006E431D"/>
    <w:rsid w:val="006E6D0F"/>
    <w:rsid w:val="00701EB7"/>
    <w:rsid w:val="00710ED2"/>
    <w:rsid w:val="00723B49"/>
    <w:rsid w:val="007273A9"/>
    <w:rsid w:val="00727764"/>
    <w:rsid w:val="00730D52"/>
    <w:rsid w:val="00736062"/>
    <w:rsid w:val="00742093"/>
    <w:rsid w:val="007438EE"/>
    <w:rsid w:val="00744BC7"/>
    <w:rsid w:val="0075127A"/>
    <w:rsid w:val="00753C8A"/>
    <w:rsid w:val="007607A6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E1E2E"/>
    <w:rsid w:val="007F2A6D"/>
    <w:rsid w:val="007F5578"/>
    <w:rsid w:val="00806A7A"/>
    <w:rsid w:val="00807CDC"/>
    <w:rsid w:val="008139E6"/>
    <w:rsid w:val="008169D2"/>
    <w:rsid w:val="00817A42"/>
    <w:rsid w:val="0085606D"/>
    <w:rsid w:val="008646F2"/>
    <w:rsid w:val="00864F47"/>
    <w:rsid w:val="00872394"/>
    <w:rsid w:val="00875C63"/>
    <w:rsid w:val="008840BC"/>
    <w:rsid w:val="00886B71"/>
    <w:rsid w:val="00890EFE"/>
    <w:rsid w:val="00891EB4"/>
    <w:rsid w:val="008927AB"/>
    <w:rsid w:val="008A4653"/>
    <w:rsid w:val="008A4CB2"/>
    <w:rsid w:val="008A616E"/>
    <w:rsid w:val="008B3145"/>
    <w:rsid w:val="008B4BB6"/>
    <w:rsid w:val="008B590D"/>
    <w:rsid w:val="008C2852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24F7D"/>
    <w:rsid w:val="0093255A"/>
    <w:rsid w:val="00972CBC"/>
    <w:rsid w:val="00973A0D"/>
    <w:rsid w:val="00976335"/>
    <w:rsid w:val="00977E02"/>
    <w:rsid w:val="00983306"/>
    <w:rsid w:val="00987EF1"/>
    <w:rsid w:val="00995416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6155"/>
    <w:rsid w:val="00A31D12"/>
    <w:rsid w:val="00A36686"/>
    <w:rsid w:val="00A44DA6"/>
    <w:rsid w:val="00A465D2"/>
    <w:rsid w:val="00A4698A"/>
    <w:rsid w:val="00A51100"/>
    <w:rsid w:val="00A529D8"/>
    <w:rsid w:val="00A6447F"/>
    <w:rsid w:val="00A748BC"/>
    <w:rsid w:val="00A76B74"/>
    <w:rsid w:val="00A81BD8"/>
    <w:rsid w:val="00A955CD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349FE"/>
    <w:rsid w:val="00B4571B"/>
    <w:rsid w:val="00B471E0"/>
    <w:rsid w:val="00B55630"/>
    <w:rsid w:val="00B55677"/>
    <w:rsid w:val="00B57C46"/>
    <w:rsid w:val="00B6143A"/>
    <w:rsid w:val="00B67098"/>
    <w:rsid w:val="00B710E2"/>
    <w:rsid w:val="00B7731F"/>
    <w:rsid w:val="00B81FEA"/>
    <w:rsid w:val="00B85AAF"/>
    <w:rsid w:val="00B93E08"/>
    <w:rsid w:val="00BA48FC"/>
    <w:rsid w:val="00BA58A4"/>
    <w:rsid w:val="00BC1058"/>
    <w:rsid w:val="00BC6AF1"/>
    <w:rsid w:val="00BD0B38"/>
    <w:rsid w:val="00BD77B1"/>
    <w:rsid w:val="00BF24A3"/>
    <w:rsid w:val="00BF25DE"/>
    <w:rsid w:val="00BF2BEF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275F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D0DF5"/>
    <w:rsid w:val="00CD40C0"/>
    <w:rsid w:val="00CD4891"/>
    <w:rsid w:val="00CD595F"/>
    <w:rsid w:val="00CE081C"/>
    <w:rsid w:val="00CE4E0E"/>
    <w:rsid w:val="00CF1DC8"/>
    <w:rsid w:val="00D23BCF"/>
    <w:rsid w:val="00D33A8B"/>
    <w:rsid w:val="00D40A9C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24CC1"/>
    <w:rsid w:val="00E24DA1"/>
    <w:rsid w:val="00E328A8"/>
    <w:rsid w:val="00E42822"/>
    <w:rsid w:val="00E44442"/>
    <w:rsid w:val="00E45563"/>
    <w:rsid w:val="00E4577A"/>
    <w:rsid w:val="00E45DA6"/>
    <w:rsid w:val="00E52096"/>
    <w:rsid w:val="00E55DEC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7DF0"/>
    <w:rsid w:val="00ED12F1"/>
    <w:rsid w:val="00EF0AC1"/>
    <w:rsid w:val="00EF1D6D"/>
    <w:rsid w:val="00F07FC4"/>
    <w:rsid w:val="00F11BC4"/>
    <w:rsid w:val="00F14AEF"/>
    <w:rsid w:val="00F234CC"/>
    <w:rsid w:val="00F25809"/>
    <w:rsid w:val="00F31059"/>
    <w:rsid w:val="00F335B9"/>
    <w:rsid w:val="00F3721D"/>
    <w:rsid w:val="00F41F8B"/>
    <w:rsid w:val="00F43D3C"/>
    <w:rsid w:val="00F45F69"/>
    <w:rsid w:val="00F45F89"/>
    <w:rsid w:val="00F51AAF"/>
    <w:rsid w:val="00F55164"/>
    <w:rsid w:val="00F63A09"/>
    <w:rsid w:val="00F67180"/>
    <w:rsid w:val="00F72707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rFonts w:cs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1F10AD"/>
    <w:pPr>
      <w:keepNext/>
      <w:jc w:val="center"/>
      <w:outlineLvl w:val="3"/>
    </w:pPr>
    <w:rPr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F10AD"/>
    <w:pPr>
      <w:keepNext/>
      <w:jc w:val="center"/>
      <w:outlineLvl w:val="4"/>
    </w:pPr>
    <w:rPr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F10AD"/>
    <w:pPr>
      <w:keepNext/>
      <w:jc w:val="center"/>
      <w:outlineLvl w:val="5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9"/>
    <w:semiHidden/>
    <w:locked/>
    <w:rsid w:val="001C63F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a0"/>
    <w:uiPriority w:val="99"/>
    <w:semiHidden/>
    <w:locked/>
    <w:rsid w:val="001C63F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0"/>
    <w:uiPriority w:val="99"/>
    <w:semiHidden/>
    <w:locked/>
    <w:rsid w:val="001C63FD"/>
    <w:rPr>
      <w:rFonts w:ascii="Calibri" w:hAnsi="Calibri" w:cs="Calibri"/>
      <w:b/>
      <w:bCs/>
      <w:lang w:eastAsia="en-US"/>
    </w:rPr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795747"/>
    <w:pPr>
      <w:ind w:left="720"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F10AD"/>
    <w:rPr>
      <w:b/>
      <w:bCs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F10AD"/>
    <w:rPr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F10AD"/>
    <w:rPr>
      <w:b/>
      <w:bCs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rFonts w:cs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1F10AD"/>
    <w:pPr>
      <w:keepNext/>
      <w:jc w:val="center"/>
      <w:outlineLvl w:val="3"/>
    </w:pPr>
    <w:rPr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F10AD"/>
    <w:pPr>
      <w:keepNext/>
      <w:jc w:val="center"/>
      <w:outlineLvl w:val="4"/>
    </w:pPr>
    <w:rPr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F10AD"/>
    <w:pPr>
      <w:keepNext/>
      <w:jc w:val="center"/>
      <w:outlineLvl w:val="5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9"/>
    <w:semiHidden/>
    <w:locked/>
    <w:rsid w:val="001C63F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a0"/>
    <w:uiPriority w:val="99"/>
    <w:semiHidden/>
    <w:locked/>
    <w:rsid w:val="001C63F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0"/>
    <w:uiPriority w:val="99"/>
    <w:semiHidden/>
    <w:locked/>
    <w:rsid w:val="001C63FD"/>
    <w:rPr>
      <w:rFonts w:ascii="Calibri" w:hAnsi="Calibri" w:cs="Calibri"/>
      <w:b/>
      <w:bCs/>
      <w:lang w:eastAsia="en-US"/>
    </w:rPr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795747"/>
    <w:pPr>
      <w:ind w:left="720"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F10AD"/>
    <w:rPr>
      <w:b/>
      <w:bCs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F10AD"/>
    <w:rPr>
      <w:sz w:val="32"/>
      <w:szCs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F10AD"/>
    <w:rPr>
      <w:b/>
      <w:bCs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25B36932417EBA49084B73A8565605B313D13D41B6DC63DD2655413787AD5DEB55947BA03D54C7d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8F4FAF1F7FF0564A13B3C5A15396E1D11B86DEB4B074239883A3C5A0CBFB36C99D9077B07E440AlDe7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7806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52202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2</cp:revision>
  <cp:lastPrinted>2013-04-25T08:54:00Z</cp:lastPrinted>
  <dcterms:created xsi:type="dcterms:W3CDTF">2024-01-15T12:21:00Z</dcterms:created>
  <dcterms:modified xsi:type="dcterms:W3CDTF">2024-01-15T12:21:00Z</dcterms:modified>
</cp:coreProperties>
</file>